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Møtereferat</w:t>
      </w:r>
    </w:p>
    <w:p>
      <w:pPr>
        <w:spacing w:after="240"/>
      </w:pPr>
      <w:r>
        <w:t xml:space="preserve">Fiktivt eksempel fra et kundemøte om en lagerleveranse.</w:t>
      </w:r>
    </w:p>
    <w:p>
      <w:pPr>
        <w:spacing w:after="100"/>
      </w:pPr>
      <w:r>
        <w:rPr>
          <w:b/>
          <w:bCs/>
        </w:rPr>
        <w:t xml:space="preserve">Møte: </w:t>
      </w:r>
      <w:r>
        <w:t xml:space="preserve">Avklaring av nye lagerhyller</w:t>
      </w:r>
    </w:p>
    <w:p>
      <w:pPr>
        <w:spacing w:after="100"/>
      </w:pPr>
      <w:r>
        <w:rPr>
          <w:b/>
          <w:bCs/>
        </w:rPr>
        <w:t xml:space="preserve">Tid og sted: </w:t>
      </w:r>
      <w:r>
        <w:t xml:space="preserve">2. oktober 2026, videomøte</w:t>
      </w:r>
    </w:p>
    <w:p>
      <w:pPr>
        <w:spacing w:after="100"/>
      </w:pPr>
      <w:r>
        <w:rPr>
          <w:b/>
          <w:bCs/>
        </w:rPr>
        <w:t xml:space="preserve">Deltakere: </w:t>
      </w:r>
      <w:r>
        <w:t xml:space="preserve">Kari, driftsleder hos kunden. Jonas, leverandørens kontaktperson.</w:t>
      </w:r>
    </w:p>
    <w:p>
      <w:pPr>
        <w:spacing w:after="100"/>
      </w:pPr>
      <w:r>
        <w:rPr>
          <w:b/>
          <w:bCs/>
        </w:rPr>
        <w:t xml:space="preserve">Referent: </w:t>
      </w:r>
      <w:r>
        <w:t xml:space="preserve">Jonas. Referatutkast datert 2. oktober 2026.</w:t>
      </w:r>
    </w:p>
    <w:p>
      <w:pPr>
        <w:pStyle w:val="Heading1"/>
      </w:pPr>
      <w:r>
        <w:t xml:space="preserve">Formål og bakgrunn</w:t>
      </w:r>
    </w:p>
    <w:p>
      <w:r>
        <w:t xml:space="preserve">Kunden vurderer nye lagerhyller. Møtet skulle avklare hvilket underlag leverandøren trenger før et endelig tilbud kan vurderes.</w:t>
      </w:r>
    </w:p>
    <w:p>
      <w:pPr>
        <w:pStyle w:val="Heading1"/>
      </w:pPr>
      <w:r>
        <w:t xml:space="preserve">Avklaringer</w:t>
      </w:r>
    </w:p>
    <w:p>
      <w:r>
        <w:t xml:space="preserve">Kunden må avklare tilgjengelig plass og planlagt belastning. Kari beskriver dagens bruk, men mål og belastningsopplysninger gjenstår.</w:t>
      </w:r>
    </w:p>
    <w:p>
      <w:pPr>
        <w:pStyle w:val="Heading1"/>
      </w:pPr>
      <w:r>
        <w:t xml:space="preserve">Beslutninger</w:t>
      </w:r>
    </w:p>
    <w:p>
      <w:r>
        <w:t xml:space="preserve">Partene avklarer mål og belastning før tilbudet ferdigstilles. Kari og Jonas følger opp denne arbeidsrekkefølgen. Det er ikke besluttet kjøp eller monteringsdato.</w:t>
      </w:r>
    </w:p>
    <w:p>
      <w:pPr>
        <w:pStyle w:val="Heading1"/>
      </w:pPr>
      <w:r>
        <w:t xml:space="preserve">Tiltak og frister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819"/>
        <w:gridCol w:w="2409"/>
        <w:gridCol w:w="2409"/>
      </w:tblGrid>
      <w:tr>
        <w:trPr>
          <w:cantSplit/>
          <w:tblHeader/>
        </w:trPr>
        <w:tc>
          <w:tcPr>
            <w:tcW w:type="dxa" w:w="4819"/>
            <w:shd w:fill="F3F3E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/>
                <w:bCs/>
                <w:sz w:val="20"/>
                <w:szCs w:val="20"/>
              </w:rPr>
              <w:t xml:space="preserve">Tiltak</w:t>
            </w:r>
          </w:p>
        </w:tc>
        <w:tc>
          <w:tcPr>
            <w:tcW w:type="dxa" w:w="2409"/>
            <w:shd w:fill="F3F3E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/>
                <w:bCs/>
                <w:sz w:val="20"/>
                <w:szCs w:val="20"/>
              </w:rPr>
              <w:t xml:space="preserve">Ansvarlig</w:t>
            </w:r>
          </w:p>
        </w:tc>
        <w:tc>
          <w:tcPr>
            <w:tcW w:type="dxa" w:w="2409"/>
            <w:shd w:fill="F3F3E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/>
                <w:bCs/>
                <w:sz w:val="20"/>
                <w:szCs w:val="20"/>
              </w:rPr>
              <w:t xml:space="preserve">Frist</w:t>
            </w:r>
          </w:p>
        </w:tc>
      </w:tr>
      <w:tr>
        <w:trPr>
          <w:cantSplit/>
          <w:tblHeader w:val="off"/>
        </w:trPr>
        <w:tc>
          <w:tcPr>
            <w:tcW w:type="dxa" w:w="4819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 w:val="false"/>
                <w:bCs w:val="false"/>
                <w:sz w:val="20"/>
                <w:szCs w:val="20"/>
              </w:rPr>
              <w:t xml:space="preserve">Send målskisse og opplysninger om planlagt lagring.</w:t>
            </w:r>
          </w:p>
        </w:tc>
        <w:tc>
          <w:tcPr>
            <w:tcW w:type="dxa" w:w="2409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 w:val="false"/>
                <w:bCs w:val="false"/>
                <w:sz w:val="20"/>
                <w:szCs w:val="20"/>
              </w:rPr>
              <w:t xml:space="preserve">Kari hos kunden</w:t>
            </w:r>
          </w:p>
        </w:tc>
        <w:tc>
          <w:tcPr>
            <w:tcW w:type="dxa" w:w="2409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 w:val="false"/>
                <w:bCs w:val="false"/>
                <w:sz w:val="20"/>
                <w:szCs w:val="20"/>
              </w:rPr>
              <w:t xml:space="preserve">5. oktober 2026</w:t>
            </w:r>
          </w:p>
        </w:tc>
      </w:tr>
      <w:tr>
        <w:trPr>
          <w:cantSplit/>
          <w:tblHeader w:val="off"/>
        </w:trPr>
        <w:tc>
          <w:tcPr>
            <w:tcW w:type="dxa" w:w="4819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 w:val="false"/>
                <w:bCs w:val="false"/>
                <w:sz w:val="20"/>
                <w:szCs w:val="20"/>
              </w:rPr>
              <w:t xml:space="preserve">Vurder egnet løsning og send oppdatert tilbud. Fristen forutsetter komplett underlag 5. oktober.</w:t>
            </w:r>
          </w:p>
        </w:tc>
        <w:tc>
          <w:tcPr>
            <w:tcW w:type="dxa" w:w="2409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 w:val="false"/>
                <w:bCs w:val="false"/>
                <w:sz w:val="20"/>
                <w:szCs w:val="20"/>
              </w:rPr>
              <w:t xml:space="preserve">Jonas hos leverandøren</w:t>
            </w:r>
          </w:p>
        </w:tc>
        <w:tc>
          <w:tcPr>
            <w:tcW w:type="dxa" w:w="2409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b w:val="false"/>
                <w:bCs w:val="false"/>
                <w:sz w:val="20"/>
                <w:szCs w:val="20"/>
              </w:rPr>
              <w:t xml:space="preserve">8. oktober 2026</w:t>
            </w:r>
          </w:p>
        </w:tc>
      </w:tr>
    </w:tbl>
    <w:p>
      <w:pPr>
        <w:pStyle w:val="Heading1"/>
      </w:pPr>
      <w:r>
        <w:t xml:space="preserve">Åpne spørsmål</w:t>
      </w:r>
    </w:p>
    <w:p>
      <w:r>
        <w:t xml:space="preserve">Kan montering skje uten å stoppe varemottaket? Kari avklarer driftstid, og Jonas undersøker kapasitet. Spørsmålet tas opp før en monteringsdato avtales.</w:t>
      </w:r>
    </w:p>
    <w:p>
      <w:pPr>
        <w:pStyle w:val="Heading1"/>
      </w:pPr>
      <w:r>
        <w:t xml:space="preserve">Videre oppfølging</w:t>
      </w:r>
    </w:p>
    <w:p>
      <w:r>
        <w:t xml:space="preserve">Jonas følger opp tilbudet når nødvendig underlag er mottatt. Tidspunkt for neste møte er ikke avtalt. Konkrete feil i referatet rettes i en datert versjon.</w:t>
      </w:r>
    </w:p>
    <w:p>
      <w:pPr>
        <w:spacing w:before="240"/>
      </w:pPr>
      <w:hyperlink w:history="1" r:id="rIdkpwqagz8_111t9a0dkiya">
        <w:r>
          <w:rPr>
            <w:rStyle w:val="Hyperlink"/>
          </w:rPr>
          <w:t xml:space="preserve">Veiledning fra Aventra</w:t>
        </w:r>
      </w:hyperlink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4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180"/>
    </w:pPr>
    <w:rPr>
      <w:rFonts w:ascii="Arial" w:cs="Arial" w:eastAsia="Arial" w:hAnsi="Arial"/>
      <w:b/>
      <w:bCs/>
      <w:color w:val="000000"/>
      <w:sz w:val="38"/>
      <w:szCs w:val="38"/>
    </w:rPr>
  </w:style>
  <w:style w:type="paragraph" w:styleId="Heading1">
    <w:name w:val="Heading 1"/>
    <w:basedOn w:val="Normal"/>
    <w:next w:val="Normal"/>
    <w:qFormat/>
    <w:pPr>
      <w:keepNext/>
      <w:spacing w:after="100" w:before="220"/>
    </w:pPr>
    <w:rPr>
      <w:rFonts w:ascii="Arial" w:cs="Arial" w:eastAsia="Arial" w:hAnsi="Arial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kpwqagz8_111t9a0dkiya" Type="http://schemas.openxmlformats.org/officeDocument/2006/relationships/hyperlink" Target="https://www.aventra.no/artikler/crm/motereferat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Møtereferat</dc:title>
  <dc:creator>Aventra</dc:creator>
  <dc:description>Mal for arbeids- og kundemøter. Skill avklaringer, beslutninger og åpne spørsmål. Fyll inn ansvar og frister som faktisk er avtalt.</dc:description>
  <cp:lastModifiedBy>Un-named</cp:lastModifiedBy>
  <cp:revision>1</cp:revision>
  <dcterms:created xsi:type="dcterms:W3CDTF">2026-10-03T14:05:21.664Z</dcterms:created>
  <dcterms:modified xsi:type="dcterms:W3CDTF">2026-10-03T14:05:21.664Z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