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Forretningsplan</w:t>
      </w:r>
    </w:p>
    <w:p>
      <w:pPr>
        <w:spacing w:after="240"/>
      </w:pPr>
      <w:r>
        <w:t xml:space="preserve">Fiktivt eksempel på en ny tjeneste for periodisk kontorrenhold. Tallene er illustrative, ekskludert merverdiavgift og gjelder tillegget til eksisterende drift.</w:t>
      </w:r>
    </w:p>
    <w:p>
      <w:pPr>
        <w:spacing w:after="100"/>
      </w:pPr>
      <w:r>
        <w:rPr>
          <w:b/>
          <w:bCs/>
        </w:rPr>
        <w:t xml:space="preserve">Virksomhet: </w:t>
      </w:r>
      <w:r>
        <w:t xml:space="preserve">Et lokalt renholdsfirma. Daglig leder har ansvar for planen.</w:t>
      </w:r>
    </w:p>
    <w:p>
      <w:pPr>
        <w:spacing w:after="100"/>
      </w:pPr>
      <w:r>
        <w:rPr>
          <w:b/>
          <w:bCs/>
        </w:rPr>
        <w:t xml:space="preserve">Tilbud: </w:t>
      </w:r>
      <w:r>
        <w:t xml:space="preserve">Periodisk hovedrenhold for eksisterende kontorkunder</w:t>
      </w:r>
    </w:p>
    <w:p>
      <w:pPr>
        <w:spacing w:after="100"/>
      </w:pPr>
      <w:r>
        <w:rPr>
          <w:b/>
          <w:bCs/>
        </w:rPr>
        <w:t xml:space="preserve">Planperiode: </w:t>
      </w:r>
      <w:r>
        <w:t xml:space="preserve">Pilot og vurdering høsten 2026</w:t>
      </w:r>
    </w:p>
    <w:p>
      <w:pPr>
        <w:spacing w:after="100"/>
      </w:pPr>
      <w:r>
        <w:rPr>
          <w:b/>
          <w:bCs/>
        </w:rPr>
        <w:t xml:space="preserve">Versjon: </w:t>
      </w:r>
      <w:r>
        <w:t xml:space="preserve">30. september 2026, første arbeidsutkast</w:t>
      </w:r>
    </w:p>
    <w:p>
      <w:pPr>
        <w:pStyle w:val="Heading1"/>
      </w:pPr>
      <w:r>
        <w:t xml:space="preserve">Sammendrag</w:t>
      </w:r>
    </w:p>
    <w:p>
      <w:r>
        <w:t xml:space="preserve">Firmaet vil teste periodisk hovedrenhold hos kontorkunder det allerede betjener. Første planfase forutsetter kapasitet til to oppdrag per måned. Etterspørsel, pris og faktisk tidsbruk må undersøkes før tjenesten utvides.</w:t>
      </w:r>
    </w:p>
    <w:p>
      <w:pPr>
        <w:pStyle w:val="Heading1"/>
      </w:pPr>
      <w:r>
        <w:t xml:space="preserve">Kunder og behov</w:t>
      </w:r>
    </w:p>
    <w:p>
      <w:r>
        <w:t xml:space="preserve">Målgruppen er lokale kontorer med behov for periodisk hovedrenhold i tillegg til løpende renhold. Behov og kjøpsfrekvens er foreløpig hypoteser. Daglig leder undersøker eksisterende kunders siste kjøp og hva de ønsker å få utført før 15. oktober.</w:t>
      </w:r>
    </w:p>
    <w:p>
      <w:pPr>
        <w:pStyle w:val="Heading1"/>
      </w:pPr>
      <w:r>
        <w:t xml:space="preserve">Tilbud og forretningsmodell</w:t>
      </w:r>
    </w:p>
    <w:p>
      <w:r>
        <w:t xml:space="preserve">Tilbudet avgrenser romliste, arbeidsomfang og kontroll etter utført renhold. Det må skilles tydelig fra den løpende renholdsavtalen. Kunden betaler per avgrenset oppdrag. Omfang og tidsbruk prøves i et betalt pilotoppdrag.</w:t>
      </w:r>
    </w:p>
    <w:p>
      <w:pPr>
        <w:pStyle w:val="Heading1"/>
      </w:pPr>
      <w:r>
        <w:t xml:space="preserve">Marked og salg</w:t>
      </w:r>
    </w:p>
    <w:p>
      <w:r>
        <w:t xml:space="preserve">Firmaet starter med eksisterende kunder i området teamet allerede betjener. Ingen nye avtaler er vunnet. Kundeansvarlig avklarer behov, beslutningstaker og kjøpstidspunkt. Salgstid og muligheten for to månedlige oppdrag må testes; antallet er et plananslag, ikke dokumentert etterspørsel.</w:t>
      </w:r>
    </w:p>
    <w:p>
      <w:pPr>
        <w:pStyle w:val="Heading1"/>
      </w:pPr>
      <w:r>
        <w:t xml:space="preserve">Drift og kapasitet</w:t>
      </w:r>
    </w:p>
    <w:p>
      <w:r>
        <w:t xml:space="preserve">Driftsleder avklarer utstyr og reserverer kapasitet før tilbud sendes. De nye oppdragene skal ikke fortrenge leveranser som allerede er avtalt. Piloten registrerer faktisk arbeidstid, reise og materialbruk, slik at neste kalkyle bygger på leveransen.</w:t>
      </w:r>
    </w:p>
    <w:p>
      <w:pPr>
        <w:pStyle w:val="Heading1"/>
      </w:pPr>
      <w:r>
        <w:t xml:space="preserve">Økonomi og finansiering</w:t>
      </w:r>
    </w:p>
    <w:p>
      <w:r>
        <w:t xml:space="preserve">Regneeksemplet bruker pris 20 000 kr og variable kostnader 12 000 kr per oppdrag. To oppdrag gir 40 000 kr i omsetning og 16 000 kr i dekningsbidrag. Med 10 000 kr i ekstra faste månedskostnader gjenstår 6 000 kr før blant annet skatt og eventuelle finansieringskostnader. Ett oppdrag gir minus 2 000 kr i samme forenklede beregning.</w:t>
      </w:r>
    </w:p>
    <w:p>
      <w:r>
        <w:t xml:space="preserve">Hvis kostnadene betales i leveringsmåneden og kunden neste måned, krever første måned 34 000 kr før innbetaling fra de nye oppdragene. Eventuelt utstyr kommer i tillegg. Økonomiansvarlig utarbeider månedlige resultat- og likviditetsbudsjetter og dokumenterer finansieringsbehovet før videre satsing.</w:t>
      </w:r>
    </w:p>
    <w:p>
      <w:pPr>
        <w:pStyle w:val="Heading1"/>
      </w:pPr>
      <w:r>
        <w:t xml:space="preserve">Risiko og milepæler</w:t>
      </w:r>
    </w:p>
    <w:p>
      <w:r>
        <w:t xml:space="preserve">Færre oppdrag, større tidsbruk og senere betaling kan svekke planen. Før videreføring må firmaet kjenne kundens vurdering, faktisk ressursbruk og økonomien i piloten. Daglig leder beslutter videreføring, endret omfang eller stopp etter pilotgjennomgangen, før investeringer som forutsetter høyere salg.</w:t>
      </w:r>
    </w:p>
    <w:p>
      <w:pPr>
        <w:pStyle w:val="Heading1"/>
      </w:pPr>
      <w:r>
        <w:t xml:space="preserve">Dokumentasjon og vedlegg</w:t>
      </w:r>
    </w:p>
    <w:p>
      <w:r>
        <w:t xml:space="preserve">Kundesamtaler, leveransekalkyle og månedlige budsjetter gjenstår i dette eksemplet. Arbeidsutkastet må oppdateres med funnene før det brukes til en beslutning eller sendes til en finansieringspartner.</w:t>
      </w:r>
    </w:p>
    <w:p>
      <w:pPr>
        <w:spacing w:before="240"/>
      </w:pPr>
      <w:hyperlink w:history="1" r:id="rIdqdmts5rbtgls0e9mw_fxe">
        <w:r>
          <w:rPr>
            <w:rStyle w:val="Hyperlink"/>
          </w:rPr>
          <w:t xml:space="preserve">Veiledning fra Aventra</w:t>
        </w:r>
      </w:hyperlink>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2"/>
        <w:szCs w:val="22"/>
      </w:rPr>
    </w:rPrDefault>
    <w:pPrDefault>
      <w:pPr>
        <w:spacing w:after="140" w:line="276"/>
      </w:pPr>
    </w:pPrDefault>
  </w:docDefaults>
  <w:style w:type="paragraph" w:styleId="Normal" w:default="1">
    <w:name w:val="Normal"/>
    <w:qFormat/>
  </w:style>
  <w:style w:type="paragraph" w:styleId="Title">
    <w:name w:val="Title"/>
    <w:basedOn w:val="Normal"/>
    <w:next w:val="Normal"/>
    <w:qFormat/>
    <w:pPr>
      <w:keepNext/>
      <w:spacing w:after="180"/>
    </w:pPr>
    <w:rPr>
      <w:rFonts w:ascii="Arial" w:cs="Arial" w:eastAsia="Arial" w:hAnsi="Arial"/>
      <w:b/>
      <w:bCs/>
      <w:color w:val="000000"/>
      <w:sz w:val="38"/>
      <w:szCs w:val="38"/>
    </w:rPr>
  </w:style>
  <w:style w:type="paragraph" w:styleId="Heading1">
    <w:name w:val="Heading 1"/>
    <w:basedOn w:val="Normal"/>
    <w:next w:val="Normal"/>
    <w:qFormat/>
    <w:pPr>
      <w:keepNext/>
      <w:spacing w:after="100" w:before="220"/>
    </w:pPr>
    <w:rPr>
      <w:rFonts w:ascii="Arial" w:cs="Arial" w:eastAsia="Arial" w:hAnsi="Arial"/>
      <w:b/>
      <w:bCs/>
      <w:color w:val="000000"/>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qdmts5rbtgls0e9mw_fxe" Type="http://schemas.openxmlformats.org/officeDocument/2006/relationships/hyperlink" Target="https://www.aventra.no/artikler/prospektering/forretningsplan"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Forretningsplan</dc:title>
  <dc:creator>Aventra</dc:creator>
  <dc:description>Arbeidsmal for en virksomhet eller et nytt tilbud. Beskriv egne funn og forutsetninger. Legg ved markedsgrunnlag, resultatbudsjett og likviditetsbudsjett.</dc:description>
  <cp:lastModifiedBy>Un-named</cp:lastModifiedBy>
  <cp:revision>1</cp:revision>
  <dcterms:created xsi:type="dcterms:W3CDTF">2026-10-03T14:05:21.538Z</dcterms:created>
  <dcterms:modified xsi:type="dcterms:W3CDTF">2026-10-03T14:05:21.538Z</dcterms:modified>
</cp:coreProperties>
</file>

<file path=docProps/custom.xml><?xml version="1.0" encoding="utf-8"?>
<Properties xmlns="http://schemas.openxmlformats.org/officeDocument/2006/custom-properties" xmlns:vt="http://schemas.openxmlformats.org/officeDocument/2006/docPropsVTypes"/>
</file>